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 Child Development Center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Application for Enrollment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Today’s Date 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Child’s Name __________________________    Child’s Birth/Due Date 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Parent/Guardian Name ______________________________________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Address __________________________________________________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City/State/Zip ______________________________________________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Phone Number __________________  Email __________________________________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return to the Child Development Center at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cdcdirector@uni.edu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or drop off or mail to UNI College of Education, 153 Schindler Education Center, Cedar Falls, IA, 50614-0610.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3150" w:left="126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before="126" w:lineRule="auto"/>
      <w:ind w:right="-9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color w:val="500778"/>
        <w:sz w:val="16"/>
        <w:szCs w:val="16"/>
        <w:rtl w:val="0"/>
      </w:rPr>
      <w:t xml:space="preserve">Child Development Center  /  1420 19th Street  /  Cedar Falls, Iowa 50614-0611  /  P 319-273-3946  /  cdc.uni.edu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635635</wp:posOffset>
          </wp:positionH>
          <wp:positionV relativeFrom="page">
            <wp:posOffset>683736</wp:posOffset>
          </wp:positionV>
          <wp:extent cx="3995578" cy="117007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95578" cy="117007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1"/>
      <w:tblW w:w="4320.0" w:type="dxa"/>
      <w:jc w:val="righ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320"/>
      <w:tblGridChange w:id="0">
        <w:tblGrid>
          <w:gridCol w:w="4320"/>
        </w:tblGrid>
      </w:tblGridChange>
    </w:tblGrid>
    <w:tr>
      <w:trPr>
        <w:cantSplit w:val="0"/>
        <w:trHeight w:val="980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16">
          <w:pPr>
            <w:jc w:val="right"/>
            <w:rPr>
              <w:rFonts w:ascii="Arial" w:cs="Arial" w:eastAsia="Arial" w:hAnsi="Arial"/>
              <w:color w:val="500778"/>
            </w:rPr>
          </w:pPr>
          <w:r w:rsidDel="00000000" w:rsidR="00000000" w:rsidRPr="00000000">
            <w:rPr>
              <w:rFonts w:ascii="Arial" w:cs="Arial" w:eastAsia="Arial" w:hAnsi="Arial"/>
              <w:color w:val="500778"/>
              <w:rtl w:val="0"/>
            </w:rPr>
            <w:t xml:space="preserve">Child Development Center</w:t>
          </w:r>
        </w:p>
      </w:tc>
    </w:tr>
  </w:tbl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befor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5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dcdirector@uni.edu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vRcle6DFh6pWIB4vUHo7S+gig==">CgMxLjA4AHIhMWZRZ2czOUFYSm5zNUlPWVFJNzVVbFk4b0RGZ3ZPZGl5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